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hAnsi="Times New Roman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中国注册会计师协会非执业会员继续教育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学时证明表（机构）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专业活动名称：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主办单位意见：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60" w:firstLineChars="20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等同志参加我单位举办的本次活动，活动已经</w:t>
            </w: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注册会计师协会认可，符合《中国注册会计师协会非执业会员继续教育制度》有关规定，建议给予确认继续教育学时。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60" w:firstLineChars="200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（名单及建议学时数量附后）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158" w:leftChars="75" w:firstLine="1120" w:firstLineChars="40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060" w:firstLineChars="145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负责人签字/盖章：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028" w:firstLineChars="1796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认可注协意见：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60" w:firstLineChars="20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同意主办单位意见，确认附表所列人员继续教育学时，并发放《学时证明》。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060" w:firstLineChars="1450"/>
              <w:textAlignment w:val="auto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负责人签字/盖章：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020" w:firstLineChars="1793"/>
              <w:textAlignment w:val="auto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1.非执业会员的继续教育，至少45分钟为一个学时，按照实际参加时间确认。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2.此表适用于除中注协或地方注协委托的专业培训机构、认可单位、</w:t>
      </w:r>
      <w:r>
        <w:rPr>
          <w:rFonts w:hint="eastAsia" w:ascii="仿宋_GB2312" w:hAnsi="宋体" w:eastAsia="仿宋_GB2312" w:cs="Times New Roman"/>
          <w:kern w:val="0"/>
          <w:sz w:val="24"/>
        </w:rPr>
        <w:t>及签订互认学时协议的职业会计组织</w:t>
      </w:r>
      <w:r>
        <w:rPr>
          <w:rFonts w:hint="eastAsia" w:ascii="仿宋_GB2312" w:hAnsi="宋体" w:eastAsia="仿宋_GB2312"/>
          <w:sz w:val="24"/>
        </w:rPr>
        <w:t>举办的培训活动，主办方可以向中注协或地方注协提出专项活动学时确认申请，中注协和地方注协经考察确认其学时结果。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741E1"/>
    <w:rsid w:val="332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2022-04-13T06:28:00Z</dcterms:created>
  <dc:creator>，</dc:creator>
  <cp:lastModifiedBy>，</cp:lastModifiedBy>
  <dcterms:modified xsi:type="dcterms:W3CDTF">2022-04-13T06:29:01Z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E3176FCA65BE4FBF891D8CCFA3F55DB7</vt:lpwstr>
  </property>
</Properties>
</file>